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29D0" w14:textId="77777777" w:rsidR="003A0590" w:rsidRPr="003F5583" w:rsidRDefault="00C979E3" w:rsidP="003F5583">
      <w:pPr>
        <w:spacing w:line="360" w:lineRule="auto"/>
        <w:rPr>
          <w:b/>
          <w:bCs/>
        </w:rPr>
      </w:pPr>
      <w:r>
        <w:rPr>
          <w:b/>
          <w:bCs/>
        </w:rPr>
        <w:t>Saksprotokoll i</w:t>
      </w:r>
      <w:r w:rsidR="00F05FC1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Start w:id="0" w:name="UtvalgsNavn"/>
      <w:r w:rsidR="00872A1E" w:rsidRPr="007229E9">
        <w:rPr>
          <w:b/>
          <w:bCs/>
        </w:rPr>
        <w:t>Formannskapet</w:t>
      </w:r>
      <w:bookmarkEnd w:id="0"/>
      <w:r w:rsidR="00872A1E" w:rsidRPr="007229E9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872A1E" w:rsidRPr="007229E9">
        <w:rPr>
          <w:b/>
          <w:bCs/>
        </w:rPr>
        <w:t xml:space="preserve"> </w:t>
      </w:r>
      <w:bookmarkStart w:id="1" w:name="Møtedato"/>
      <w:r w:rsidR="0076101F">
        <w:rPr>
          <w:b/>
          <w:bCs/>
        </w:rPr>
        <w:t>28.11.2023</w:t>
      </w:r>
      <w:bookmarkEnd w:id="1"/>
      <w:r w:rsidR="0076101F">
        <w:rPr>
          <w:b/>
          <w:bCs/>
        </w:rPr>
        <w:t xml:space="preserve"> - </w:t>
      </w:r>
      <w:bookmarkStart w:id="2" w:name="møtesaksnr"/>
      <w:r w:rsidR="0076101F">
        <w:rPr>
          <w:b/>
          <w:bCs/>
        </w:rPr>
        <w:t>91/2023</w:t>
      </w:r>
      <w:bookmarkEnd w:id="2"/>
      <w:r w:rsidR="0076101F">
        <w:rPr>
          <w:b/>
          <w:bCs/>
        </w:rPr>
        <w:t xml:space="preserve"> :</w:t>
      </w:r>
    </w:p>
    <w:p w14:paraId="016BFCFD" w14:textId="77777777" w:rsidR="00E47299" w:rsidRDefault="00C979E3" w:rsidP="007C63E7">
      <w:pPr>
        <w:spacing w:after="0" w:line="360" w:lineRule="auto"/>
        <w:rPr>
          <w:b/>
        </w:rPr>
      </w:pPr>
      <w:r w:rsidRPr="00964EC1">
        <w:rPr>
          <w:b/>
        </w:rPr>
        <w:t>Behandling</w:t>
      </w:r>
      <w:r w:rsidR="00565642">
        <w:rPr>
          <w:b/>
        </w:rPr>
        <w:t>:</w:t>
      </w:r>
      <w:r w:rsidR="00406EC9">
        <w:rPr>
          <w:b/>
        </w:rPr>
        <w:t xml:space="preserve"> </w:t>
      </w:r>
    </w:p>
    <w:p w14:paraId="26D52305" w14:textId="77777777" w:rsidR="007C63E7" w:rsidRPr="00167CE2" w:rsidRDefault="00C979E3" w:rsidP="007C63E7">
      <w:pPr>
        <w:spacing w:after="0" w:line="360" w:lineRule="auto"/>
        <w:rPr>
          <w:bCs/>
        </w:rPr>
      </w:pPr>
      <w:bookmarkStart w:id="3" w:name="Behandling"/>
      <w:r w:rsidRPr="00167CE2">
        <w:rPr>
          <w:b/>
          <w:bCs/>
        </w:rPr>
        <w:t>Representant Frode Granås (AP)</w:t>
      </w:r>
      <w:r w:rsidRPr="00167CE2">
        <w:rPr>
          <w:bCs/>
        </w:rPr>
        <w:t xml:space="preserve"> foreslo følgende nye pkt.:</w:t>
      </w:r>
    </w:p>
    <w:p w14:paraId="59AD37A1" w14:textId="77777777" w:rsidR="007C63E7" w:rsidRPr="00167CE2" w:rsidRDefault="00C979E3" w:rsidP="007C63E7">
      <w:pPr>
        <w:pStyle w:val="elementtoproof"/>
        <w:spacing w:after="0" w:line="360" w:lineRule="auto"/>
        <w:rPr>
          <w:bCs/>
        </w:rPr>
      </w:pPr>
      <w:r w:rsidRPr="00167CE2">
        <w:rPr>
          <w:rFonts w:ascii="Arial" w:eastAsia="Arial" w:hAnsi="Arial" w:cs="Arial"/>
          <w:bCs/>
          <w:sz w:val="22"/>
        </w:rPr>
        <w:t xml:space="preserve">19. Inndekning for tap av renteinntekter på 420 000 knyttet til bevilgning av 7 millioner til tømmerkai dekkes opp ved bruk </w:t>
      </w:r>
      <w:r w:rsidRPr="00167CE2">
        <w:rPr>
          <w:rFonts w:ascii="Arial" w:eastAsia="Arial" w:hAnsi="Arial" w:cs="Arial"/>
          <w:bCs/>
          <w:sz w:val="22"/>
        </w:rPr>
        <w:t>av disposisjonsfondet. Alternativt kan man kutte planlagte andre investeringer i 2024 for tilsvarende beløp. Dette legges frem for kommunestyret 13.12.2023.</w:t>
      </w:r>
    </w:p>
    <w:p w14:paraId="653C0566" w14:textId="77777777" w:rsidR="007C63E7" w:rsidRPr="00167CE2" w:rsidRDefault="00C979E3" w:rsidP="007C63E7">
      <w:pPr>
        <w:spacing w:after="0" w:line="360" w:lineRule="auto"/>
        <w:rPr>
          <w:bCs/>
        </w:rPr>
      </w:pPr>
      <w:r w:rsidRPr="00167CE2">
        <w:rPr>
          <w:rFonts w:ascii="Arial" w:eastAsia="Arial" w:hAnsi="Arial" w:cs="Arial"/>
          <w:bCs/>
          <w:sz w:val="22"/>
        </w:rPr>
        <w:t>20 Konsekvens av å velge en annen modell enn 4.0 i skolestruktursaken medfører at man må finne inndekning for kutt som ikke gjøres på struktur. Disse kuttene skal gjøres innenfor skole og oppvekstsektoren.</w:t>
      </w:r>
    </w:p>
    <w:p w14:paraId="4AA7FD69" w14:textId="77777777" w:rsidR="007C63E7" w:rsidRPr="00167CE2" w:rsidRDefault="00C979E3" w:rsidP="007C63E7">
      <w:pPr>
        <w:spacing w:after="0" w:line="360" w:lineRule="auto"/>
        <w:rPr>
          <w:bCs/>
        </w:rPr>
      </w:pPr>
      <w:r w:rsidRPr="00167CE2">
        <w:rPr>
          <w:rFonts w:ascii="Arial" w:eastAsia="Arial" w:hAnsi="Arial" w:cs="Arial"/>
          <w:bCs/>
          <w:sz w:val="22"/>
        </w:rPr>
        <w:t>21. Formannskapet ønsker fast sak i alle formannskapsmøter hvor man rapporterer status for kutt forslag.</w:t>
      </w:r>
    </w:p>
    <w:p w14:paraId="29B17971" w14:textId="77777777" w:rsidR="007C63E7" w:rsidRPr="00167CE2" w:rsidRDefault="00C979E3" w:rsidP="007C63E7">
      <w:pPr>
        <w:spacing w:after="0" w:line="360" w:lineRule="auto"/>
        <w:rPr>
          <w:bCs/>
        </w:rPr>
      </w:pPr>
      <w:r w:rsidRPr="00167CE2">
        <w:rPr>
          <w:rFonts w:ascii="Arial" w:eastAsia="Arial" w:hAnsi="Arial" w:cs="Arial"/>
          <w:b/>
          <w:bCs/>
          <w:sz w:val="22"/>
        </w:rPr>
        <w:t>Enstemmig vedtak:</w:t>
      </w:r>
      <w:r w:rsidRPr="00167CE2">
        <w:rPr>
          <w:rFonts w:ascii="Arial" w:eastAsia="Arial" w:hAnsi="Arial" w:cs="Arial"/>
          <w:b/>
          <w:bCs/>
          <w:sz w:val="22"/>
        </w:rPr>
        <w:br/>
      </w:r>
      <w:r w:rsidRPr="00167CE2">
        <w:rPr>
          <w:rFonts w:ascii="Arial" w:eastAsia="Arial" w:hAnsi="Arial" w:cs="Arial"/>
          <w:bCs/>
          <w:sz w:val="22"/>
        </w:rPr>
        <w:t>Kommunedirektørens pkt. 1-18 ble enstemmig vedtatt.</w:t>
      </w:r>
      <w:r w:rsidRPr="00167CE2">
        <w:rPr>
          <w:rFonts w:ascii="Arial" w:eastAsia="Arial" w:hAnsi="Arial" w:cs="Arial"/>
          <w:bCs/>
          <w:sz w:val="22"/>
        </w:rPr>
        <w:br/>
      </w:r>
      <w:r w:rsidRPr="00167CE2">
        <w:rPr>
          <w:bCs/>
        </w:rPr>
        <w:t>Forslaget fra representant Granås pkt. 19-21 ble enstemmig vedtatt.</w:t>
      </w:r>
    </w:p>
    <w:bookmarkEnd w:id="3"/>
    <w:p w14:paraId="188CA4CB" w14:textId="77777777" w:rsidR="007C63E7" w:rsidRPr="00167CE2" w:rsidRDefault="007C63E7" w:rsidP="007C63E7">
      <w:pPr>
        <w:spacing w:after="0" w:line="360" w:lineRule="auto"/>
        <w:rPr>
          <w:bCs/>
        </w:rPr>
      </w:pPr>
    </w:p>
    <w:p w14:paraId="669AB0D2" w14:textId="77777777" w:rsidR="00872A1E" w:rsidRPr="00964EC1" w:rsidRDefault="00C979E3" w:rsidP="00964EC1">
      <w:pPr>
        <w:rPr>
          <w:b/>
        </w:rPr>
      </w:pPr>
      <w:r w:rsidRPr="00964EC1">
        <w:rPr>
          <w:b/>
        </w:rPr>
        <w:t>Vedtak</w:t>
      </w:r>
      <w:r w:rsidR="00565642">
        <w:rPr>
          <w:b/>
        </w:rPr>
        <w:t>:</w:t>
      </w:r>
    </w:p>
    <w:p w14:paraId="577E6784" w14:textId="77777777" w:rsidR="005D76A3" w:rsidRPr="00714946" w:rsidRDefault="00C979E3" w:rsidP="00847D75">
      <w:pPr>
        <w:spacing w:after="165"/>
      </w:pPr>
      <w:bookmarkStart w:id="4" w:name="Vedtak"/>
      <w:r w:rsidRPr="00714946">
        <w:rPr>
          <w:rFonts w:ascii="Arial" w:eastAsia="Arial" w:hAnsi="Arial" w:cs="Arial"/>
          <w:sz w:val="22"/>
        </w:rPr>
        <w:t>1. Økonomiplanen og budsjett vedtas i henhold til tabell 1.</w:t>
      </w:r>
    </w:p>
    <w:p w14:paraId="27561D21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2. Investeringsbudsjettet i henhold til tabell 2 vedtas. I tillegg kommer moms på 7,8 millioner.</w:t>
      </w:r>
      <w:r w:rsidRPr="00714946">
        <w:rPr>
          <w:rFonts w:ascii="Arial" w:eastAsia="Arial" w:hAnsi="Arial" w:cs="Arial"/>
          <w:sz w:val="22"/>
        </w:rPr>
        <w:br/>
        <w:t>Sum låneopptak for 2024 er 44 133 000. (Inkludert selvkostlån)</w:t>
      </w:r>
    </w:p>
    <w:p w14:paraId="2DA83D3A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3. I tillegg vedtas det innbetaling til KLP EK innskudd på 2,1 millioner, dette finansieres av HK avdrag på lån.</w:t>
      </w:r>
    </w:p>
    <w:p w14:paraId="2A41A36D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4. De vedlagte lovpålagte hovedoversiktene vedtas. Disse blir vedlagt etter kommunestyrets behandling.</w:t>
      </w:r>
    </w:p>
    <w:p w14:paraId="33275FC5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5. De tre nøkkeltallene, netto driftsresultat, netto rentebærende gjeld og nivå på driftsfond vedtas som ønsket nivå for  Brønnøy i planperioden.</w:t>
      </w:r>
    </w:p>
    <w:p w14:paraId="0891D3E0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6. Skattøret på inntekt og formue settes til den høyeste prosentsats som stortinget bestemmer.</w:t>
      </w:r>
    </w:p>
    <w:p w14:paraId="5D79DA8A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7. For eiendomsskatteåret 2024 skal det skrives ut eiendomsskatt i hele kommunen jf esktl § 3 første ledd bokstav a.</w:t>
      </w:r>
    </w:p>
    <w:p w14:paraId="26C1D9BE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 xml:space="preserve">8. «For eiendomsskatteåret 2024 skal det skrives ut eiendomsskatt på kraftverk, vindkraftverk, kraftnettet og anlegg </w:t>
      </w:r>
      <w:r w:rsidRPr="00714946">
        <w:rPr>
          <w:rFonts w:ascii="Arial" w:eastAsia="Arial" w:hAnsi="Arial" w:cs="Arial"/>
          <w:sz w:val="22"/>
        </w:rPr>
        <w:t>omfattet av særskattereglene for petroleum, jf. eigedomsskattelova (esktl.) § 3 første ledd bokstav c.»</w:t>
      </w:r>
    </w:p>
    <w:p w14:paraId="75CB204B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9. «For eiendomsskatteåret 2024 skal det også skrives ut eiendomsskatt på et «særskilt fastsett grunnlag» i henhold til overgangsregelen til eiendomsskatteloven §§ 3 og 4 første ledd. Det særskilte grunnlaget skal i 2024 være lik 1/7 av differansen mellom eiendomsskattegrunnlaget i 2018 og 2019 som er forårsaket av at produksjonsutstyr- og installasjoner ikke skal regnes med i grunnlaget for verk og bruk som fra og med 2019 blir ansett som næringseiendom.»</w:t>
      </w:r>
    </w:p>
    <w:p w14:paraId="0CA2C806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lastRenderedPageBreak/>
        <w:t>10.«Den alminnelige eiendomsskattesatsen for skatteåret 2023 er 7 promille, jf. esktl. § 11 første ledd.</w:t>
      </w:r>
    </w:p>
    <w:p w14:paraId="5BE03B83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11.Differensiert skattesats for eiendommer med sjølvstendige bustaddelar for skatteåret 2023 er 4 promille, jf. esktl. § 12 bokstav a. Den samme satsen skal også legges til grunn for fritidsboliger.»</w:t>
      </w:r>
    </w:p>
    <w:p w14:paraId="4457E64F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12.Det gis fritak på eiendommer ihht vedlagte fritaksliste etter eiendomsskatteloven paragraf 7a.</w:t>
      </w:r>
    </w:p>
    <w:p w14:paraId="7B2B36BE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13.For skatteåret 2024 gis det ikke fritak etter eiendomsskatteloven § 7b. På generelt grunnlag gis det ikke fritak etter § 7b med mindre bygningen er fredet.</w:t>
      </w:r>
    </w:p>
    <w:p w14:paraId="43E01341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14.For skatteåret 2024 gis det ikke fritak etter eiendomsskatteloven § 7c, § 7d eller § 7e</w:t>
      </w:r>
    </w:p>
    <w:p w14:paraId="064F84C0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15.Tidligere vedtatte bunnfradrag på 100 000 for eneboliger, leiligheter, tomannsboliger og hytte/fritidsboliger fjernes gjeldende fra og med skatteåret 2024.</w:t>
      </w:r>
    </w:p>
    <w:p w14:paraId="33A46EF3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16.Eiendomsskatten blir skrevet ut i 2 terminer jf esktl § 25 første ledd.</w:t>
      </w:r>
    </w:p>
    <w:p w14:paraId="464138C5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>17.Det opptas startlån på 70 millioner i 2024</w:t>
      </w:r>
    </w:p>
    <w:p w14:paraId="4F2BA4E6" w14:textId="77777777" w:rsidR="005D76A3" w:rsidRPr="00714946" w:rsidRDefault="00C979E3" w:rsidP="00847D75">
      <w:pPr>
        <w:spacing w:after="165"/>
      </w:pPr>
      <w:r w:rsidRPr="00714946">
        <w:rPr>
          <w:rFonts w:ascii="Arial" w:eastAsia="Arial" w:hAnsi="Arial" w:cs="Arial"/>
          <w:sz w:val="22"/>
        </w:rPr>
        <w:t xml:space="preserve">18.Vann, avløp, slam og feiing </w:t>
      </w:r>
      <w:r w:rsidRPr="00714946">
        <w:rPr>
          <w:rFonts w:ascii="Arial" w:eastAsia="Arial" w:hAnsi="Arial" w:cs="Arial"/>
          <w:sz w:val="22"/>
        </w:rPr>
        <w:t>skal behandles som et selvkostområde for 2024. Jfr. vedlagt forhåndskalkyle kommunale gebyrer - Budsjett 2024.</w:t>
      </w:r>
    </w:p>
    <w:p w14:paraId="5861E265" w14:textId="77777777" w:rsidR="005D76A3" w:rsidRPr="00714946" w:rsidRDefault="00C979E3" w:rsidP="00847D75">
      <w:pPr>
        <w:pStyle w:val="elementtoproof"/>
        <w:spacing w:after="0"/>
      </w:pPr>
      <w:r w:rsidRPr="00714946">
        <w:rPr>
          <w:rFonts w:ascii="Arial" w:eastAsia="Arial" w:hAnsi="Arial" w:cs="Arial"/>
          <w:sz w:val="22"/>
        </w:rPr>
        <w:t>19. Inndekning for tap av renteinntekter på 420 000 knyttet til bevilgning av 7 millioner til tømmerkai dekkes opp ved bruk av disposisjonsfondet. Alternativt kan man kutte planlagte andre investeringer i 2024 for tilsvarende beløp. Dette legges frem for kommunestyret 13.12.2023.</w:t>
      </w:r>
    </w:p>
    <w:p w14:paraId="3E372A89" w14:textId="77777777" w:rsidR="005D76A3" w:rsidRPr="00714946" w:rsidRDefault="00C979E3" w:rsidP="00847D75">
      <w:pPr>
        <w:spacing w:after="0"/>
      </w:pPr>
      <w:r w:rsidRPr="00714946">
        <w:rPr>
          <w:rFonts w:ascii="Arial" w:eastAsia="Arial" w:hAnsi="Arial" w:cs="Arial"/>
          <w:sz w:val="22"/>
        </w:rPr>
        <w:t>20 Konsekvens av å velge en annen modell enn 4.0 i skolestruktursaken medfører at man må finne inndekning for kutt som ikke gjøres på struktur. Disse kuttene skal gjøres innenfor skole og oppvekstsektoren.</w:t>
      </w:r>
    </w:p>
    <w:p w14:paraId="6567AE8C" w14:textId="77777777" w:rsidR="005D76A3" w:rsidRPr="00714946" w:rsidRDefault="00C979E3" w:rsidP="00847D75">
      <w:pPr>
        <w:spacing w:after="0"/>
      </w:pPr>
      <w:r w:rsidRPr="00714946">
        <w:rPr>
          <w:rFonts w:ascii="Arial" w:eastAsia="Arial" w:hAnsi="Arial" w:cs="Arial"/>
          <w:sz w:val="22"/>
        </w:rPr>
        <w:t>21. Formannskapet ønsker fast sak i alle formannskapsmøter hvor man rapporterer status for kutt forslag.</w:t>
      </w:r>
    </w:p>
    <w:bookmarkEnd w:id="4"/>
    <w:p w14:paraId="55A01676" w14:textId="77777777" w:rsidR="005D76A3" w:rsidRPr="00714946" w:rsidRDefault="005D76A3" w:rsidP="00847D75">
      <w:pPr>
        <w:spacing w:after="0"/>
      </w:pPr>
    </w:p>
    <w:sectPr w:rsidR="005D76A3" w:rsidRPr="00714946" w:rsidSect="007C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BFD"/>
    <w:multiLevelType w:val="hybridMultilevel"/>
    <w:tmpl w:val="C63C8F60"/>
    <w:lvl w:ilvl="0" w:tplc="0FC8E384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C2665C86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88611C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ED42BF28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F8BCF3D0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778C91E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FD8A5452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E44E38A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CF8834E6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8998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5"/>
    <w:rsid w:val="000155A6"/>
    <w:rsid w:val="000237F1"/>
    <w:rsid w:val="00047D95"/>
    <w:rsid w:val="00112967"/>
    <w:rsid w:val="00121C53"/>
    <w:rsid w:val="00167CE2"/>
    <w:rsid w:val="00193862"/>
    <w:rsid w:val="001A240A"/>
    <w:rsid w:val="001D5FBA"/>
    <w:rsid w:val="001E306A"/>
    <w:rsid w:val="002523FA"/>
    <w:rsid w:val="00252B32"/>
    <w:rsid w:val="00302447"/>
    <w:rsid w:val="00305038"/>
    <w:rsid w:val="00341E67"/>
    <w:rsid w:val="003A0590"/>
    <w:rsid w:val="003E1EDB"/>
    <w:rsid w:val="003F1E45"/>
    <w:rsid w:val="003F5583"/>
    <w:rsid w:val="00406EC9"/>
    <w:rsid w:val="004C477A"/>
    <w:rsid w:val="004F217D"/>
    <w:rsid w:val="00565642"/>
    <w:rsid w:val="00585B7E"/>
    <w:rsid w:val="005D76A3"/>
    <w:rsid w:val="006524CF"/>
    <w:rsid w:val="00670701"/>
    <w:rsid w:val="00690A38"/>
    <w:rsid w:val="006E366A"/>
    <w:rsid w:val="006E4B9E"/>
    <w:rsid w:val="006F3A49"/>
    <w:rsid w:val="00714946"/>
    <w:rsid w:val="007229E9"/>
    <w:rsid w:val="00731767"/>
    <w:rsid w:val="0076101F"/>
    <w:rsid w:val="007C63E7"/>
    <w:rsid w:val="008034EB"/>
    <w:rsid w:val="00847D75"/>
    <w:rsid w:val="00872A1E"/>
    <w:rsid w:val="00881E7F"/>
    <w:rsid w:val="008A77DB"/>
    <w:rsid w:val="008B32D1"/>
    <w:rsid w:val="00964EC1"/>
    <w:rsid w:val="00983D44"/>
    <w:rsid w:val="00A1416E"/>
    <w:rsid w:val="00A67F9C"/>
    <w:rsid w:val="00AB407D"/>
    <w:rsid w:val="00AC4BE6"/>
    <w:rsid w:val="00B01658"/>
    <w:rsid w:val="00B146D6"/>
    <w:rsid w:val="00B24A96"/>
    <w:rsid w:val="00B85344"/>
    <w:rsid w:val="00BB4B6E"/>
    <w:rsid w:val="00BC5074"/>
    <w:rsid w:val="00BD78F0"/>
    <w:rsid w:val="00BF098E"/>
    <w:rsid w:val="00C678ED"/>
    <w:rsid w:val="00C84774"/>
    <w:rsid w:val="00C8571C"/>
    <w:rsid w:val="00C979E3"/>
    <w:rsid w:val="00CA30CC"/>
    <w:rsid w:val="00CA335A"/>
    <w:rsid w:val="00D54122"/>
    <w:rsid w:val="00D56863"/>
    <w:rsid w:val="00D57E92"/>
    <w:rsid w:val="00D923FA"/>
    <w:rsid w:val="00D93AFB"/>
    <w:rsid w:val="00E47299"/>
    <w:rsid w:val="00E7705E"/>
    <w:rsid w:val="00E9628A"/>
    <w:rsid w:val="00EB319D"/>
    <w:rsid w:val="00ED483B"/>
    <w:rsid w:val="00EE1BDF"/>
    <w:rsid w:val="00F05FC1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F7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63"/>
    <w:pPr>
      <w:spacing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447"/>
    <w:pPr>
      <w:keepNext/>
      <w:keepLines/>
      <w:spacing w:before="120" w:after="0" w:line="360" w:lineRule="auto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E67"/>
    <w:pPr>
      <w:keepNext/>
      <w:keepLines/>
      <w:spacing w:before="12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41E67"/>
    <w:rPr>
      <w:rFonts w:eastAsiaTheme="majorEastAsia" w:cstheme="majorBidi"/>
      <w:b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2447"/>
    <w:rPr>
      <w:rFonts w:eastAsiaTheme="majorEastAsia" w:cstheme="majorBidi"/>
      <w:b/>
      <w:sz w:val="24"/>
      <w:szCs w:val="32"/>
    </w:rPr>
  </w:style>
  <w:style w:type="paragraph" w:customStyle="1" w:styleId="Sakstittel1">
    <w:name w:val="Sakstittel1"/>
    <w:basedOn w:val="Overskrift1"/>
    <w:qFormat/>
    <w:rsid w:val="00B146D6"/>
    <w:pPr>
      <w:spacing w:after="480" w:line="240" w:lineRule="auto"/>
      <w:contextualSpacing/>
    </w:pPr>
  </w:style>
  <w:style w:type="paragraph" w:customStyle="1" w:styleId="Sakstittel2">
    <w:name w:val="Sakstittel2"/>
    <w:basedOn w:val="Liste-forts2"/>
    <w:qFormat/>
    <w:rsid w:val="006E366A"/>
    <w:pPr>
      <w:keepNext/>
      <w:spacing w:before="120"/>
      <w:ind w:left="0"/>
    </w:pPr>
    <w:rPr>
      <w:i/>
    </w:rPr>
  </w:style>
  <w:style w:type="paragraph" w:styleId="Listeavsnitt">
    <w:name w:val="List Paragraph"/>
    <w:basedOn w:val="Normal"/>
    <w:uiPriority w:val="34"/>
    <w:qFormat/>
    <w:rsid w:val="00121C53"/>
    <w:pPr>
      <w:keepNext/>
      <w:spacing w:after="120"/>
    </w:pPr>
  </w:style>
  <w:style w:type="paragraph" w:styleId="Liste-forts2">
    <w:name w:val="List Continue 2"/>
    <w:basedOn w:val="Normal"/>
    <w:uiPriority w:val="99"/>
    <w:semiHidden/>
    <w:unhideWhenUsed/>
    <w:rsid w:val="00714946"/>
    <w:pPr>
      <w:spacing w:after="120"/>
      <w:ind w:left="566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590"/>
  </w:style>
  <w:style w:type="paragraph" w:styleId="Bunntekst">
    <w:name w:val="footer"/>
    <w:basedOn w:val="Normal"/>
    <w:link w:val="BunntekstTegn"/>
    <w:uiPriority w:val="99"/>
    <w:unhideWhenUsed/>
    <w:rsid w:val="003A059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A0590"/>
  </w:style>
  <w:style w:type="paragraph" w:customStyle="1" w:styleId="elementtoproof">
    <w:name w:val="elementtoproof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7A431-F854-45C0-849C-03AE9E586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A8D62-3D16-44F6-BD1F-2A5DF2A90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8A613-28A4-4A38-9BFE-118BDE111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3709D-B445-4B7D-A6D5-CE653233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3412</Characters>
  <Application>Microsoft Office Word</Application>
  <DocSecurity>4</DocSecurity>
  <Lines>117</Lines>
  <Paragraphs>72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2023-11-28T16:46:00Z</dcterms:created>
  <dcterms:modified xsi:type="dcterms:W3CDTF">2023-11-28T16:46:00Z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59f67481-5c55-4a22-8abf-54227db255fb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2019-10-21T09:24:07.0104399Z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